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B" w:rsidRPr="007A40A4" w:rsidRDefault="002A0B64">
      <w:pPr>
        <w:rPr>
          <w:rFonts w:ascii="Arial" w:hAnsi="Arial" w:cs="Arial"/>
          <w:b/>
        </w:rPr>
      </w:pPr>
      <w:r w:rsidRPr="007A40A4">
        <w:rPr>
          <w:rFonts w:ascii="Arial" w:hAnsi="Arial" w:cs="Arial"/>
          <w:b/>
        </w:rPr>
        <w:t xml:space="preserve">Ceník pro práce EZS a montáž vrat </w:t>
      </w:r>
      <w:proofErr w:type="spellStart"/>
      <w:r w:rsidRPr="007A40A4">
        <w:rPr>
          <w:rFonts w:ascii="Arial" w:hAnsi="Arial" w:cs="Arial"/>
          <w:b/>
        </w:rPr>
        <w:t>Hormann</w:t>
      </w:r>
      <w:proofErr w:type="spellEnd"/>
      <w:r w:rsidRPr="007A40A4">
        <w:rPr>
          <w:rFonts w:ascii="Arial" w:hAnsi="Arial" w:cs="Arial"/>
          <w:b/>
        </w:rPr>
        <w:t xml:space="preserve"> :</w:t>
      </w:r>
    </w:p>
    <w:tbl>
      <w:tblPr>
        <w:tblStyle w:val="Mkatabulky"/>
        <w:tblW w:w="0" w:type="auto"/>
        <w:tblLook w:val="04A0"/>
      </w:tblPr>
      <w:tblGrid>
        <w:gridCol w:w="7713"/>
        <w:gridCol w:w="990"/>
        <w:gridCol w:w="585"/>
      </w:tblGrid>
      <w:tr w:rsidR="002A0B64" w:rsidTr="007A40A4">
        <w:tc>
          <w:tcPr>
            <w:tcW w:w="7713" w:type="dxa"/>
          </w:tcPr>
          <w:p w:rsidR="002A0B64" w:rsidRDefault="002A0B64">
            <w:r>
              <w:t>Hodina práce technika</w:t>
            </w:r>
          </w:p>
        </w:tc>
        <w:tc>
          <w:tcPr>
            <w:tcW w:w="990" w:type="dxa"/>
          </w:tcPr>
          <w:p w:rsidR="002A0B64" w:rsidRDefault="002A0B64">
            <w:r>
              <w:t>380 Kč</w:t>
            </w:r>
          </w:p>
        </w:tc>
        <w:tc>
          <w:tcPr>
            <w:tcW w:w="585" w:type="dxa"/>
          </w:tcPr>
          <w:p w:rsidR="002A0B64" w:rsidRDefault="002A0B64">
            <w:r>
              <w:t>Hod</w:t>
            </w:r>
          </w:p>
        </w:tc>
      </w:tr>
      <w:tr w:rsidR="002A0B64" w:rsidTr="007A40A4">
        <w:tc>
          <w:tcPr>
            <w:tcW w:w="7713" w:type="dxa"/>
          </w:tcPr>
          <w:p w:rsidR="002A0B64" w:rsidRDefault="002A0B64">
            <w:r>
              <w:t>Doprava</w:t>
            </w:r>
          </w:p>
        </w:tc>
        <w:tc>
          <w:tcPr>
            <w:tcW w:w="990" w:type="dxa"/>
          </w:tcPr>
          <w:p w:rsidR="002A0B64" w:rsidRDefault="002A0B64">
            <w:r>
              <w:t xml:space="preserve">  10Kč</w:t>
            </w:r>
          </w:p>
        </w:tc>
        <w:tc>
          <w:tcPr>
            <w:tcW w:w="585" w:type="dxa"/>
          </w:tcPr>
          <w:p w:rsidR="002A0B64" w:rsidRDefault="002A0B64">
            <w:r>
              <w:t>km</w:t>
            </w:r>
          </w:p>
        </w:tc>
      </w:tr>
      <w:tr w:rsidR="002A0B64" w:rsidTr="007A40A4">
        <w:tc>
          <w:tcPr>
            <w:tcW w:w="7713" w:type="dxa"/>
          </w:tcPr>
          <w:p w:rsidR="002A0B64" w:rsidRDefault="002A0B64">
            <w:r>
              <w:t>Vystavení revizní zprávy na garážová vrata</w:t>
            </w:r>
          </w:p>
        </w:tc>
        <w:tc>
          <w:tcPr>
            <w:tcW w:w="990" w:type="dxa"/>
          </w:tcPr>
          <w:p w:rsidR="002A0B64" w:rsidRDefault="002A0B64">
            <w:r>
              <w:t>700Kč</w:t>
            </w:r>
          </w:p>
        </w:tc>
        <w:tc>
          <w:tcPr>
            <w:tcW w:w="585" w:type="dxa"/>
          </w:tcPr>
          <w:p w:rsidR="002A0B64" w:rsidRDefault="002A0B64">
            <w:r>
              <w:t>Ks</w:t>
            </w:r>
          </w:p>
        </w:tc>
      </w:tr>
      <w:tr w:rsidR="002A0B64" w:rsidTr="007A40A4">
        <w:tc>
          <w:tcPr>
            <w:tcW w:w="7713" w:type="dxa"/>
          </w:tcPr>
          <w:p w:rsidR="002A0B64" w:rsidRDefault="002A0B64">
            <w:r>
              <w:t xml:space="preserve">Vystavení protokolu o roční kontrole EZS - dle velikosti systému cena </w:t>
            </w:r>
            <w:proofErr w:type="gramStart"/>
            <w:r>
              <w:t>od</w:t>
            </w:r>
            <w:proofErr w:type="gramEnd"/>
          </w:p>
        </w:tc>
        <w:tc>
          <w:tcPr>
            <w:tcW w:w="990" w:type="dxa"/>
          </w:tcPr>
          <w:p w:rsidR="002A0B64" w:rsidRDefault="002A0B64">
            <w:r>
              <w:t>700Kč</w:t>
            </w:r>
          </w:p>
        </w:tc>
        <w:tc>
          <w:tcPr>
            <w:tcW w:w="585" w:type="dxa"/>
          </w:tcPr>
          <w:p w:rsidR="002A0B64" w:rsidRDefault="002A0B64">
            <w:r>
              <w:t>Ks</w:t>
            </w:r>
          </w:p>
        </w:tc>
      </w:tr>
      <w:tr w:rsidR="002A0B64" w:rsidTr="007A40A4">
        <w:tc>
          <w:tcPr>
            <w:tcW w:w="7713" w:type="dxa"/>
          </w:tcPr>
          <w:p w:rsidR="002A0B64" w:rsidRDefault="002A0B64"/>
        </w:tc>
        <w:tc>
          <w:tcPr>
            <w:tcW w:w="990" w:type="dxa"/>
          </w:tcPr>
          <w:p w:rsidR="002A0B64" w:rsidRDefault="002A0B64">
            <w:r>
              <w:t xml:space="preserve">  </w:t>
            </w:r>
          </w:p>
        </w:tc>
        <w:tc>
          <w:tcPr>
            <w:tcW w:w="585" w:type="dxa"/>
          </w:tcPr>
          <w:p w:rsidR="002A0B64" w:rsidRDefault="002A0B64"/>
        </w:tc>
      </w:tr>
      <w:tr w:rsidR="002A0B64" w:rsidTr="007A40A4">
        <w:tc>
          <w:tcPr>
            <w:tcW w:w="7713" w:type="dxa"/>
          </w:tcPr>
          <w:p w:rsidR="002A0B64" w:rsidRDefault="002A0B64"/>
        </w:tc>
        <w:tc>
          <w:tcPr>
            <w:tcW w:w="990" w:type="dxa"/>
          </w:tcPr>
          <w:p w:rsidR="002A0B64" w:rsidRDefault="002A0B64"/>
        </w:tc>
        <w:tc>
          <w:tcPr>
            <w:tcW w:w="585" w:type="dxa"/>
          </w:tcPr>
          <w:p w:rsidR="002A0B64" w:rsidRDefault="002A0B64"/>
        </w:tc>
      </w:tr>
      <w:tr w:rsidR="002A0B64" w:rsidTr="007A40A4">
        <w:tc>
          <w:tcPr>
            <w:tcW w:w="7713" w:type="dxa"/>
          </w:tcPr>
          <w:p w:rsidR="002A0B64" w:rsidRDefault="002A0B64">
            <w:r>
              <w:t>Veškerý materiál je účtován dle skutečnosti</w:t>
            </w:r>
          </w:p>
        </w:tc>
        <w:tc>
          <w:tcPr>
            <w:tcW w:w="990" w:type="dxa"/>
          </w:tcPr>
          <w:p w:rsidR="002A0B64" w:rsidRDefault="002A0B64"/>
        </w:tc>
        <w:tc>
          <w:tcPr>
            <w:tcW w:w="585" w:type="dxa"/>
          </w:tcPr>
          <w:p w:rsidR="002A0B64" w:rsidRDefault="002A0B64"/>
        </w:tc>
      </w:tr>
      <w:tr w:rsidR="002A0B64" w:rsidTr="007A40A4">
        <w:tc>
          <w:tcPr>
            <w:tcW w:w="7713" w:type="dxa"/>
          </w:tcPr>
          <w:p w:rsidR="002A0B64" w:rsidRDefault="002A0B64" w:rsidP="002A0B64">
            <w:r>
              <w:t>Čas technika je účtován včetně času na cestě</w:t>
            </w:r>
          </w:p>
        </w:tc>
        <w:tc>
          <w:tcPr>
            <w:tcW w:w="990" w:type="dxa"/>
          </w:tcPr>
          <w:p w:rsidR="002A0B64" w:rsidRDefault="002A0B64"/>
        </w:tc>
        <w:tc>
          <w:tcPr>
            <w:tcW w:w="585" w:type="dxa"/>
          </w:tcPr>
          <w:p w:rsidR="002A0B64" w:rsidRDefault="002A0B64"/>
        </w:tc>
      </w:tr>
    </w:tbl>
    <w:p w:rsidR="002A0B64" w:rsidRDefault="002A0B64"/>
    <w:p w:rsidR="007A40A4" w:rsidRDefault="007A40A4">
      <w:r>
        <w:t>Ceny jsou vždy uvedeny bez DPH</w:t>
      </w:r>
    </w:p>
    <w:sectPr w:rsidR="007A40A4" w:rsidSect="0097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A0B64"/>
    <w:rsid w:val="002A0B64"/>
    <w:rsid w:val="007A40A4"/>
    <w:rsid w:val="0097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Pajoch</dc:creator>
  <cp:lastModifiedBy>Pajoch</cp:lastModifiedBy>
  <cp:revision>1</cp:revision>
  <dcterms:created xsi:type="dcterms:W3CDTF">2017-03-11T14:30:00Z</dcterms:created>
  <dcterms:modified xsi:type="dcterms:W3CDTF">2017-03-11T14:41:00Z</dcterms:modified>
</cp:coreProperties>
</file>